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39A" w:rsidRDefault="007C639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1004C3">
        <w:rPr>
          <w:rFonts w:ascii="Times New Roman" w:hAnsi="Times New Roman" w:cs="Times New Roman"/>
          <w:b/>
          <w:sz w:val="24"/>
          <w:szCs w:val="24"/>
        </w:rPr>
        <w:t>3</w:t>
      </w:r>
      <w:r w:rsidR="00B44C21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4C6F5C">
        <w:rPr>
          <w:rFonts w:ascii="Times New Roman" w:hAnsi="Times New Roman" w:cs="Times New Roman"/>
          <w:b/>
          <w:sz w:val="24"/>
          <w:szCs w:val="24"/>
        </w:rPr>
        <w:t>60</w:t>
      </w:r>
      <w:r w:rsidR="00B44C21">
        <w:rPr>
          <w:rFonts w:ascii="Times New Roman" w:hAnsi="Times New Roman" w:cs="Times New Roman"/>
          <w:b/>
          <w:sz w:val="24"/>
          <w:szCs w:val="24"/>
        </w:rPr>
        <w:t>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C356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1004C3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1004C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F808C9" w:rsidRDefault="00F808C9" w:rsidP="00F808C9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808C9" w:rsidRDefault="00F808C9" w:rsidP="00F808C9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8C9" w:rsidRDefault="00F808C9" w:rsidP="00F808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>Сдружение</w:t>
      </w:r>
      <w:r w:rsidRPr="00B36D13">
        <w:rPr>
          <w:rStyle w:val="outputtext"/>
          <w:rFonts w:ascii="Times New Roman" w:hAnsi="Times New Roman"/>
          <w:sz w:val="24"/>
          <w:szCs w:val="24"/>
        </w:rPr>
        <w:t xml:space="preserve"> „</w:t>
      </w:r>
      <w:proofErr w:type="spellStart"/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>ДженералЕл</w:t>
      </w:r>
      <w:proofErr w:type="spellEnd"/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енд </w:t>
      </w:r>
      <w:proofErr w:type="spellStart"/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>ЕмЕнДи</w:t>
      </w:r>
      <w:proofErr w:type="spellEnd"/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газ</w:t>
      </w:r>
      <w:r w:rsidRPr="00B36D13">
        <w:rPr>
          <w:rStyle w:val="outputtext"/>
          <w:rFonts w:ascii="Times New Roman" w:hAnsi="Times New Roman"/>
          <w:sz w:val="24"/>
          <w:szCs w:val="24"/>
        </w:rPr>
        <w:t>“</w:t>
      </w:r>
      <w:r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Г. И. и адв. И. М.</w:t>
      </w:r>
    </w:p>
    <w:p w:rsidR="00F808C9" w:rsidRDefault="00F808C9" w:rsidP="00F808C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B36D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„Обществени поръчки“ към „Булгартрансгаз“ ЕАД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Д. П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 Н. С.</w:t>
      </w:r>
    </w:p>
    <w:p w:rsidR="00F808C9" w:rsidRDefault="00F808C9" w:rsidP="00F808C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808C9" w:rsidRPr="007A5615" w:rsidRDefault="00F808C9" w:rsidP="00F808C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808C9" w:rsidRPr="000F40F2" w:rsidRDefault="00F808C9" w:rsidP="00F808C9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F808C9" w:rsidRPr="000F40F2" w:rsidRDefault="00F808C9" w:rsidP="00F808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08C9" w:rsidRPr="00C3562C" w:rsidRDefault="00F808C9" w:rsidP="00F808C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808C9" w:rsidRDefault="00F808C9" w:rsidP="00F808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08C9" w:rsidRDefault="00F808C9" w:rsidP="00F808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F808C9" w:rsidRDefault="00F808C9" w:rsidP="00F808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F808C9" w:rsidRDefault="00F808C9" w:rsidP="00F808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8C9" w:rsidRDefault="00F808C9" w:rsidP="00F808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808C9" w:rsidRPr="001B0B26" w:rsidRDefault="00F808C9" w:rsidP="00F808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808C9" w:rsidRPr="00FF6C11" w:rsidRDefault="00F808C9" w:rsidP="00F808C9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F808C9" w:rsidRDefault="00F808C9" w:rsidP="00F808C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808C9" w:rsidRPr="00FF6C11" w:rsidRDefault="00F808C9" w:rsidP="00F808C9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F808C9" w:rsidRDefault="00F808C9" w:rsidP="00F808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808C9" w:rsidRDefault="00F808C9" w:rsidP="00F808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8C9" w:rsidRDefault="00F808C9" w:rsidP="00F808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8C9" w:rsidRDefault="00F808C9" w:rsidP="00F808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Г. И.:</w:t>
      </w:r>
    </w:p>
    <w:p w:rsidR="004D1564" w:rsidRDefault="00F808C9" w:rsidP="00F808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4D1564">
        <w:rPr>
          <w:rFonts w:ascii="Times New Roman" w:hAnsi="Times New Roman" w:cs="Times New Roman"/>
          <w:sz w:val="24"/>
          <w:szCs w:val="24"/>
        </w:rPr>
        <w:t xml:space="preserve">, г-жо председател, оспорвам изложеното от ответника – възложител в </w:t>
      </w:r>
      <w:bookmarkStart w:id="0" w:name="_GoBack"/>
      <w:bookmarkEnd w:id="0"/>
      <w:r w:rsidR="004D1564" w:rsidRPr="004D1564">
        <w:rPr>
          <w:rFonts w:ascii="Times New Roman" w:hAnsi="Times New Roman" w:cs="Times New Roman"/>
          <w:sz w:val="24"/>
          <w:szCs w:val="24"/>
        </w:rPr>
        <w:t>неговото становище от 27.09.2022 г.</w:t>
      </w:r>
    </w:p>
    <w:p w:rsidR="00F808C9" w:rsidRDefault="00F808C9" w:rsidP="00F808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8C9" w:rsidRDefault="00F808C9" w:rsidP="00F808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D1564" w:rsidRPr="004D1564" w:rsidRDefault="00F808C9" w:rsidP="004D15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1564" w:rsidRPr="004D1564">
        <w:rPr>
          <w:rFonts w:ascii="Times New Roman" w:hAnsi="Times New Roman" w:cs="Times New Roman"/>
          <w:sz w:val="24"/>
          <w:szCs w:val="24"/>
        </w:rPr>
        <w:t>Направено</w:t>
      </w:r>
      <w:r w:rsidR="004D1564">
        <w:rPr>
          <w:rFonts w:ascii="Times New Roman" w:hAnsi="Times New Roman" w:cs="Times New Roman"/>
          <w:sz w:val="24"/>
          <w:szCs w:val="24"/>
        </w:rPr>
        <w:t xml:space="preserve"> е</w:t>
      </w:r>
      <w:r w:rsidR="004D1564" w:rsidRPr="004D1564">
        <w:rPr>
          <w:rFonts w:ascii="Times New Roman" w:hAnsi="Times New Roman" w:cs="Times New Roman"/>
          <w:sz w:val="24"/>
          <w:szCs w:val="24"/>
        </w:rPr>
        <w:t xml:space="preserve"> от страна на жалбоподателя искане за допускане на комплексна техническа експертиза</w:t>
      </w:r>
      <w:r w:rsidR="004D1564">
        <w:rPr>
          <w:rFonts w:ascii="Times New Roman" w:hAnsi="Times New Roman" w:cs="Times New Roman"/>
          <w:sz w:val="24"/>
          <w:szCs w:val="24"/>
        </w:rPr>
        <w:t xml:space="preserve">. </w:t>
      </w:r>
      <w:r w:rsidR="004D1564" w:rsidRPr="004D1564">
        <w:rPr>
          <w:rFonts w:ascii="Times New Roman" w:hAnsi="Times New Roman" w:cs="Times New Roman"/>
          <w:sz w:val="24"/>
          <w:szCs w:val="24"/>
        </w:rPr>
        <w:t xml:space="preserve">КЗК намира </w:t>
      </w:r>
      <w:r w:rsidR="004D1564">
        <w:rPr>
          <w:rFonts w:ascii="Times New Roman" w:hAnsi="Times New Roman" w:cs="Times New Roman"/>
          <w:sz w:val="24"/>
          <w:szCs w:val="24"/>
        </w:rPr>
        <w:t xml:space="preserve">същото </w:t>
      </w:r>
      <w:r w:rsidR="004D1564" w:rsidRPr="004D1564">
        <w:rPr>
          <w:rFonts w:ascii="Times New Roman" w:hAnsi="Times New Roman" w:cs="Times New Roman"/>
          <w:sz w:val="24"/>
          <w:szCs w:val="24"/>
        </w:rPr>
        <w:t xml:space="preserve">за неоснователно, доколкото по преписката се съдържат неоспорени от страните писмени доказателства от значение за изясняване на спорните фактически обстоятелства, които позволяват в хода на осъщественото по преписката проучване да бъдат преценени и установени релевантните за предмета на производството факти, включително да се изяснят  данни и установят факти, необходими за обективното разрешаване на част от поставените от жалбоподателя въпроси, поради което за изясняването им не са необходими специални знания и компетентност. Предвид на изложеното </w:t>
      </w:r>
      <w:r w:rsidR="004D1564">
        <w:rPr>
          <w:rFonts w:ascii="Times New Roman" w:hAnsi="Times New Roman" w:cs="Times New Roman"/>
          <w:sz w:val="24"/>
          <w:szCs w:val="24"/>
        </w:rPr>
        <w:t>к</w:t>
      </w:r>
      <w:r w:rsidR="004D1564" w:rsidRPr="004D1564">
        <w:rPr>
          <w:rFonts w:ascii="Times New Roman" w:hAnsi="Times New Roman" w:cs="Times New Roman"/>
          <w:sz w:val="24"/>
          <w:szCs w:val="24"/>
        </w:rPr>
        <w:t>омисията,</w:t>
      </w:r>
      <w:r w:rsidR="004D1564" w:rsidRPr="004D1564">
        <w:rPr>
          <w:rFonts w:ascii="Times New Roman" w:hAnsi="Times New Roman" w:cs="Times New Roman"/>
          <w:sz w:val="24"/>
          <w:szCs w:val="24"/>
        </w:rPr>
        <w:tab/>
      </w:r>
      <w:r w:rsidR="004D1564" w:rsidRPr="004D1564">
        <w:rPr>
          <w:rFonts w:ascii="Times New Roman" w:hAnsi="Times New Roman" w:cs="Times New Roman"/>
          <w:sz w:val="24"/>
          <w:szCs w:val="24"/>
        </w:rPr>
        <w:tab/>
      </w:r>
      <w:r w:rsidR="004D1564" w:rsidRPr="004D1564">
        <w:rPr>
          <w:rFonts w:ascii="Times New Roman" w:hAnsi="Times New Roman" w:cs="Times New Roman"/>
          <w:sz w:val="24"/>
          <w:szCs w:val="24"/>
        </w:rPr>
        <w:tab/>
      </w:r>
      <w:r w:rsidR="004D1564" w:rsidRPr="004D1564">
        <w:rPr>
          <w:rFonts w:ascii="Times New Roman" w:hAnsi="Times New Roman" w:cs="Times New Roman"/>
          <w:sz w:val="24"/>
          <w:szCs w:val="24"/>
        </w:rPr>
        <w:tab/>
      </w:r>
      <w:r w:rsidR="004D1564" w:rsidRPr="004D1564">
        <w:rPr>
          <w:rFonts w:ascii="Times New Roman" w:hAnsi="Times New Roman" w:cs="Times New Roman"/>
          <w:sz w:val="24"/>
          <w:szCs w:val="24"/>
        </w:rPr>
        <w:tab/>
      </w:r>
    </w:p>
    <w:p w:rsidR="00152747" w:rsidRDefault="00152747" w:rsidP="0015274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52747" w:rsidRDefault="00152747" w:rsidP="0015274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2747" w:rsidRPr="000F40F2" w:rsidRDefault="00152747" w:rsidP="0015274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D1564" w:rsidRDefault="004D1564" w:rsidP="004D15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1564">
        <w:rPr>
          <w:rFonts w:ascii="Times New Roman" w:hAnsi="Times New Roman" w:cs="Times New Roman"/>
          <w:sz w:val="24"/>
          <w:szCs w:val="24"/>
        </w:rPr>
        <w:t>Оставя без уважение направеното искане за допускане на комплексна техническа експертиза</w:t>
      </w:r>
      <w:r w:rsidR="00152747">
        <w:rPr>
          <w:rFonts w:ascii="Times New Roman" w:hAnsi="Times New Roman" w:cs="Times New Roman"/>
          <w:sz w:val="24"/>
          <w:szCs w:val="24"/>
        </w:rPr>
        <w:t>.</w:t>
      </w:r>
    </w:p>
    <w:p w:rsidR="00152747" w:rsidRDefault="00152747" w:rsidP="004D15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8C9" w:rsidRDefault="00F808C9" w:rsidP="00F808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F808C9" w:rsidRDefault="00F808C9" w:rsidP="00F808C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808C9" w:rsidRPr="000F40F2" w:rsidRDefault="00F808C9" w:rsidP="00F808C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808C9" w:rsidRDefault="00F808C9" w:rsidP="00F808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F808C9" w:rsidRDefault="00F808C9" w:rsidP="00F808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8C9" w:rsidRDefault="00F808C9" w:rsidP="00F808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И.:</w:t>
      </w:r>
    </w:p>
    <w:p w:rsidR="00152747" w:rsidRDefault="00F808C9" w:rsidP="00F808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жалбата на </w:t>
      </w:r>
      <w:r w:rsidR="00152747" w:rsidRPr="00152747">
        <w:rPr>
          <w:rFonts w:ascii="Times New Roman" w:hAnsi="Times New Roman" w:cs="Times New Roman"/>
          <w:sz w:val="24"/>
          <w:szCs w:val="24"/>
        </w:rPr>
        <w:t>представляваното от мен сдружение по съображенията</w:t>
      </w:r>
      <w:r w:rsidR="00152747">
        <w:rPr>
          <w:rFonts w:ascii="Times New Roman" w:hAnsi="Times New Roman" w:cs="Times New Roman"/>
          <w:sz w:val="24"/>
          <w:szCs w:val="24"/>
        </w:rPr>
        <w:t>,</w:t>
      </w:r>
      <w:r w:rsidR="00152747" w:rsidRPr="00152747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152747">
        <w:rPr>
          <w:rFonts w:ascii="Times New Roman" w:hAnsi="Times New Roman" w:cs="Times New Roman"/>
          <w:sz w:val="24"/>
          <w:szCs w:val="24"/>
        </w:rPr>
        <w:t>.</w:t>
      </w:r>
      <w:r w:rsidR="00152747" w:rsidRPr="00152747">
        <w:rPr>
          <w:rFonts w:ascii="Times New Roman" w:hAnsi="Times New Roman" w:cs="Times New Roman"/>
          <w:sz w:val="24"/>
          <w:szCs w:val="24"/>
        </w:rPr>
        <w:t xml:space="preserve"> Моля да ни присъдите направените в настоящото производство разноски в размер на платената държавна такса</w:t>
      </w:r>
      <w:r w:rsidR="00152747">
        <w:rPr>
          <w:rFonts w:ascii="Times New Roman" w:hAnsi="Times New Roman" w:cs="Times New Roman"/>
          <w:sz w:val="24"/>
          <w:szCs w:val="24"/>
        </w:rPr>
        <w:t>,</w:t>
      </w:r>
      <w:r w:rsidR="00152747" w:rsidRPr="00152747">
        <w:rPr>
          <w:rFonts w:ascii="Times New Roman" w:hAnsi="Times New Roman" w:cs="Times New Roman"/>
          <w:sz w:val="24"/>
          <w:szCs w:val="24"/>
        </w:rPr>
        <w:t xml:space="preserve"> за което има доказателства по преписката</w:t>
      </w:r>
      <w:r w:rsidR="00152747">
        <w:rPr>
          <w:rFonts w:ascii="Times New Roman" w:hAnsi="Times New Roman" w:cs="Times New Roman"/>
          <w:sz w:val="24"/>
          <w:szCs w:val="24"/>
        </w:rPr>
        <w:t>. М</w:t>
      </w:r>
      <w:r w:rsidR="00152747" w:rsidRPr="00152747">
        <w:rPr>
          <w:rFonts w:ascii="Times New Roman" w:hAnsi="Times New Roman" w:cs="Times New Roman"/>
          <w:sz w:val="24"/>
          <w:szCs w:val="24"/>
        </w:rPr>
        <w:t xml:space="preserve">оля да се обърне внимание за няколко съществени аргумента в подкрепа на представената от </w:t>
      </w:r>
      <w:r w:rsidR="00152747">
        <w:rPr>
          <w:rFonts w:ascii="Times New Roman" w:hAnsi="Times New Roman" w:cs="Times New Roman"/>
          <w:sz w:val="24"/>
          <w:szCs w:val="24"/>
        </w:rPr>
        <w:t>нас жалба.</w:t>
      </w:r>
    </w:p>
    <w:p w:rsidR="00152747" w:rsidRPr="00152747" w:rsidRDefault="00152747" w:rsidP="00152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2747">
        <w:rPr>
          <w:rFonts w:ascii="Times New Roman" w:hAnsi="Times New Roman" w:cs="Times New Roman"/>
          <w:sz w:val="24"/>
          <w:szCs w:val="24"/>
        </w:rPr>
        <w:t>Моля да ви обърна внимание само на няколко съществени аргумента: първо считаме, че разделянето на проекта на разширението на ПГХ "Чирен" на три обществени поръчки така, както е обявено от възложителя е технически невъзможно. Невъзможно е да бъдат постигнати параметрите, които са залегнали в него. Възможността за избор на трима различни изпълнители за всяка част създава предпоставка за различни проблеми и опасности, както при изграждането, така и при бъдещото функциониране на газовото хранилище. Проблеми при строителството, проблеми с управлението и поддръжката на различно оборудване, функционална несъвместимост, опасности от загуба на съхраняване на газ, което означава и финансова загуба, а и вероятност от инциденти, опасност за здравето и живота на хората.</w:t>
      </w:r>
    </w:p>
    <w:p w:rsidR="00152747" w:rsidRPr="00152747" w:rsidRDefault="00152747" w:rsidP="00152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2747">
        <w:rPr>
          <w:rFonts w:ascii="Times New Roman" w:hAnsi="Times New Roman" w:cs="Times New Roman"/>
          <w:sz w:val="24"/>
          <w:szCs w:val="24"/>
        </w:rPr>
        <w:t xml:space="preserve">В същото време с така обявените обществени поръчки се извършва драстично нарушение на директива 2011/92/ЕС на Европейския парламент и на съвета й от 13.12.2011 година относно оценката на някои публични и частни проекти върху околната </w:t>
      </w:r>
      <w:r w:rsidRPr="00152747">
        <w:rPr>
          <w:rFonts w:ascii="Times New Roman" w:hAnsi="Times New Roman" w:cs="Times New Roman"/>
          <w:sz w:val="24"/>
          <w:szCs w:val="24"/>
        </w:rPr>
        <w:lastRenderedPageBreak/>
        <w:t>среда, така наречената Директива за ОВОС, която е изменена с директива 2014/52/ЕС от 16.04.2014 година и с която изрично е забранено разделението и раздробяване на проекти.</w:t>
      </w:r>
    </w:p>
    <w:p w:rsidR="00152747" w:rsidRPr="00152747" w:rsidRDefault="00152747" w:rsidP="00152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2747">
        <w:rPr>
          <w:rFonts w:ascii="Times New Roman" w:hAnsi="Times New Roman" w:cs="Times New Roman"/>
          <w:sz w:val="24"/>
          <w:szCs w:val="24"/>
        </w:rPr>
        <w:t xml:space="preserve">По приложението на тази директива има редица решения на Съда на Европейския съюз, в които е залегнал принципът, че когато няколко проекта взети заедно могат да имат значително въздействие върху околната среда по смисъла на чл. 2 от директивата, тяхното въздействие върху околната среда се изследва и оценява, като цяло. Проектите е необходимо да се разглеждат съвместно, особено когато те са свързани, следват един от друг или тяхното въздействие върху околната среда се припокрива. В конкретния  случай става дума за точно за това. </w:t>
      </w:r>
    </w:p>
    <w:p w:rsidR="00152747" w:rsidRPr="00152747" w:rsidRDefault="00152747" w:rsidP="00152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2747">
        <w:rPr>
          <w:rFonts w:ascii="Times New Roman" w:hAnsi="Times New Roman" w:cs="Times New Roman"/>
          <w:sz w:val="24"/>
          <w:szCs w:val="24"/>
        </w:rPr>
        <w:t xml:space="preserve">Освен това в техническата спецификация на една от обществените поръчки, тази за сондажния фонд е залегнало изпълнителят да изготви 3 D модел и да прогнозира влиянието за повишаване на </w:t>
      </w:r>
      <w:proofErr w:type="spellStart"/>
      <w:r w:rsidRPr="00152747">
        <w:rPr>
          <w:rFonts w:ascii="Times New Roman" w:hAnsi="Times New Roman" w:cs="Times New Roman"/>
          <w:sz w:val="24"/>
          <w:szCs w:val="24"/>
        </w:rPr>
        <w:t>пластовото</w:t>
      </w:r>
      <w:proofErr w:type="spellEnd"/>
      <w:r w:rsidRPr="00152747">
        <w:rPr>
          <w:rFonts w:ascii="Times New Roman" w:hAnsi="Times New Roman" w:cs="Times New Roman"/>
          <w:sz w:val="24"/>
          <w:szCs w:val="24"/>
        </w:rPr>
        <w:t xml:space="preserve"> налягане до 150 бара в процеса на разширение на хранилището, както и възможността за нарушаване херметичността на екраниращите скали и на разломите, пресичащи резервоара и достигащи до повърхността. След приключване на първата фаза, изпълнителят следва да подготви доклад с резултатите от проведено моделиране и симулация, които се съгласуват с възложителя. Този доклад включва прогноза за влиянието на нарастване на </w:t>
      </w:r>
      <w:proofErr w:type="spellStart"/>
      <w:r w:rsidRPr="00152747">
        <w:rPr>
          <w:rFonts w:ascii="Times New Roman" w:hAnsi="Times New Roman" w:cs="Times New Roman"/>
          <w:sz w:val="24"/>
          <w:szCs w:val="24"/>
        </w:rPr>
        <w:t>пластовото</w:t>
      </w:r>
      <w:proofErr w:type="spellEnd"/>
      <w:r w:rsidRPr="00152747">
        <w:rPr>
          <w:rFonts w:ascii="Times New Roman" w:hAnsi="Times New Roman" w:cs="Times New Roman"/>
          <w:sz w:val="24"/>
          <w:szCs w:val="24"/>
        </w:rPr>
        <w:t xml:space="preserve"> налягане в процеса на разширение при налагане на 150 бара и оценка на възможността за нарушаване на херметичността на екраниращите скали. </w:t>
      </w:r>
    </w:p>
    <w:p w:rsidR="00152747" w:rsidRPr="00152747" w:rsidRDefault="00152747" w:rsidP="00152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2747">
        <w:rPr>
          <w:rFonts w:ascii="Times New Roman" w:hAnsi="Times New Roman" w:cs="Times New Roman"/>
          <w:sz w:val="24"/>
          <w:szCs w:val="24"/>
        </w:rPr>
        <w:t xml:space="preserve">Всичко това доказва, че несигурни са параметрите на разширението ПГХ „Чирен“. В случай, че изпълнителят докладва висок риск от </w:t>
      </w:r>
      <w:proofErr w:type="spellStart"/>
      <w:r w:rsidRPr="00152747">
        <w:rPr>
          <w:rFonts w:ascii="Times New Roman" w:hAnsi="Times New Roman" w:cs="Times New Roman"/>
          <w:sz w:val="24"/>
          <w:szCs w:val="24"/>
        </w:rPr>
        <w:t>разхерметизиране</w:t>
      </w:r>
      <w:proofErr w:type="spellEnd"/>
      <w:r w:rsidRPr="00152747">
        <w:rPr>
          <w:rFonts w:ascii="Times New Roman" w:hAnsi="Times New Roman" w:cs="Times New Roman"/>
          <w:sz w:val="24"/>
          <w:szCs w:val="24"/>
        </w:rPr>
        <w:t xml:space="preserve"> на хранилището и повишаване на </w:t>
      </w:r>
      <w:proofErr w:type="spellStart"/>
      <w:r w:rsidRPr="00152747">
        <w:rPr>
          <w:rFonts w:ascii="Times New Roman" w:hAnsi="Times New Roman" w:cs="Times New Roman"/>
          <w:sz w:val="24"/>
          <w:szCs w:val="24"/>
        </w:rPr>
        <w:t>пластовото</w:t>
      </w:r>
      <w:proofErr w:type="spellEnd"/>
      <w:r w:rsidRPr="00152747">
        <w:rPr>
          <w:rFonts w:ascii="Times New Roman" w:hAnsi="Times New Roman" w:cs="Times New Roman"/>
          <w:sz w:val="24"/>
          <w:szCs w:val="24"/>
        </w:rPr>
        <w:t xml:space="preserve"> налягане до 150 бара се обезсмислят и останалите две обществени поръчки. </w:t>
      </w:r>
    </w:p>
    <w:p w:rsidR="00152747" w:rsidRPr="00152747" w:rsidRDefault="00152747" w:rsidP="00152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2747">
        <w:rPr>
          <w:rFonts w:ascii="Times New Roman" w:hAnsi="Times New Roman" w:cs="Times New Roman"/>
          <w:sz w:val="24"/>
          <w:szCs w:val="24"/>
        </w:rPr>
        <w:t>Заключението е просто, че трите проекта са взаимосвързани в пълна степен, от наличието на новия сондажен фонд се обуславя необходимостта от разширението на надземната част чрез изграждане на новопроектираната компресорна станция, а тази новопроектирана компресорна станция вече може да осигури налягане, достатъчно за да захрани съответно газопровода.</w:t>
      </w:r>
    </w:p>
    <w:p w:rsidR="00F808C9" w:rsidRDefault="00152747" w:rsidP="00152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2747">
        <w:rPr>
          <w:rFonts w:ascii="Times New Roman" w:hAnsi="Times New Roman" w:cs="Times New Roman"/>
          <w:sz w:val="24"/>
          <w:szCs w:val="24"/>
        </w:rPr>
        <w:t>Моля да вземете предвид и останалите, изложени жалбата доводи, както и тези за допуснато съществено нарушение на процедурата, като в обявлението не е посочена възможността за преодоляване наличието на предпоставката за отстраняване по чл. 55, ал. 1, т.1 от ЗОП. Считаме, че възложителят е трябвало да укаже правото на участникът да докаже своята надеждност, въпреки наличието на предпоставки за отстраняване. Правната възможност, на която се е позовал възложителят в становището си, цитирайки разпоредбата на чл. 56, ал. 2 и чл. 57, ал.1 от ЗОП е свързано с правото на преценка на вече представените доказателства пред възложителя, предприетите мерки и тяхната тежест.</w:t>
      </w:r>
    </w:p>
    <w:p w:rsidR="00152747" w:rsidRDefault="00152747" w:rsidP="00152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8C9" w:rsidRDefault="00F808C9" w:rsidP="00F808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152747" w:rsidRPr="00152747" w:rsidRDefault="00F808C9" w:rsidP="00152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</w:t>
      </w:r>
      <w:r w:rsidR="00152747">
        <w:rPr>
          <w:rFonts w:ascii="Times New Roman" w:hAnsi="Times New Roman" w:cs="Times New Roman"/>
          <w:sz w:val="24"/>
          <w:szCs w:val="24"/>
        </w:rPr>
        <w:t xml:space="preserve">, оспорвам </w:t>
      </w:r>
      <w:r w:rsidRPr="00FB2870">
        <w:rPr>
          <w:rFonts w:ascii="Times New Roman" w:hAnsi="Times New Roman" w:cs="Times New Roman"/>
          <w:sz w:val="24"/>
          <w:szCs w:val="24"/>
        </w:rPr>
        <w:t xml:space="preserve">жалбата </w:t>
      </w:r>
      <w:r w:rsidR="00152747">
        <w:rPr>
          <w:rFonts w:ascii="Times New Roman" w:hAnsi="Times New Roman" w:cs="Times New Roman"/>
          <w:sz w:val="24"/>
          <w:szCs w:val="24"/>
        </w:rPr>
        <w:t xml:space="preserve">изцяло. </w:t>
      </w:r>
      <w:r w:rsidR="00152747" w:rsidRPr="00152747">
        <w:rPr>
          <w:rFonts w:ascii="Times New Roman" w:hAnsi="Times New Roman" w:cs="Times New Roman"/>
          <w:sz w:val="24"/>
          <w:szCs w:val="24"/>
        </w:rPr>
        <w:t xml:space="preserve">Относно изложеното току-що от колегата, считам първо, че по първия пункт относно обявяването на трите обществени поръчки заедно или поотделно, първо, считаме тези аргументи по принцип за недопустими за разглеждане от КЗК, доколкото това е изцяло в обективната преценка на възложителя. Тук не става въпрос дали проектът би могъл да бъде обявен поотделно. Основният въпрос е доколко така обявените обществени </w:t>
      </w:r>
      <w:r w:rsidR="00152747" w:rsidRPr="00152747">
        <w:rPr>
          <w:rFonts w:ascii="Times New Roman" w:hAnsi="Times New Roman" w:cs="Times New Roman"/>
          <w:sz w:val="24"/>
          <w:szCs w:val="24"/>
        </w:rPr>
        <w:lastRenderedPageBreak/>
        <w:t>поръчки са правилни и законосъобразно обявени, като такива и това смятам, че е безспорен факт. Всяка от тях може да бъде приета самостоятелно, въведена в експлоатация, което изрично сме описали, начините, препращанията, конкретни към документацията, всички разпоредби, които касаят случая, тоест в момента този въпрос, който се обсъжда е изцяло решение, компетентност, право на възложителя. Не виждам как, който и да било жалбоподател, с каквито и да е аргументи, би могъл да влезе в ролята на възложителя, указвайки му как именно да удовлетвори своите нужди.</w:t>
      </w:r>
    </w:p>
    <w:p w:rsidR="00152747" w:rsidRPr="00152747" w:rsidRDefault="00152747" w:rsidP="00152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2747">
        <w:rPr>
          <w:rFonts w:ascii="Times New Roman" w:hAnsi="Times New Roman" w:cs="Times New Roman"/>
          <w:sz w:val="24"/>
          <w:szCs w:val="24"/>
        </w:rPr>
        <w:t>Относно техническите въпроси, които колегата изложи, не бих могла да взема категорично отношение, разбира се, но всички тези неща са преценени подробно, експертно от специалистите на дружеството, заложени са в техническите спецификации, всеки риск е преценен изцяло и именно след тази преценка е взето решението, което би било най-добро за реализиране на целия проект, а именно: обявяване на поръчките във вида, в който са.</w:t>
      </w:r>
    </w:p>
    <w:p w:rsidR="00152747" w:rsidRPr="00152747" w:rsidRDefault="00152747" w:rsidP="00152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2747">
        <w:rPr>
          <w:rFonts w:ascii="Times New Roman" w:hAnsi="Times New Roman" w:cs="Times New Roman"/>
          <w:sz w:val="24"/>
          <w:szCs w:val="24"/>
        </w:rPr>
        <w:t>Относно правния елемент, който беше споменат, също подробно сме изложили становище, не споделям аргументите на колегата. Да, действително тези обстоятелства -говорим за чл. 55 от ЗОП могат да бъда прецени, но само ако възложителят е допуснал такава правна възможност. Възложителят в случая не се е възползвал, защото той е искал максимално да ограничи възможността за дружества, които имат каквото и да е затруднение във финансово или друго състояние по отношение и обстоятелствата по чл. 55, ал. 1, т. 1 от ЗОП, което е негово право. Той е преценил да не допуска такава възможност, така че впоследствие дали следва да се разглеждат документи или не, изобщо този въпрос не стои, тъй като такава възможност не е допусната.</w:t>
      </w:r>
    </w:p>
    <w:p w:rsidR="00152747" w:rsidRDefault="00152747" w:rsidP="00152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52747">
        <w:rPr>
          <w:rFonts w:ascii="Times New Roman" w:hAnsi="Times New Roman" w:cs="Times New Roman"/>
          <w:sz w:val="24"/>
          <w:szCs w:val="24"/>
        </w:rPr>
        <w:t xml:space="preserve"> заключение моля изцяло да бъде отхвърлена жалбата, да бъде потвърдено решението, като правилно и законосъобразно. Моля да ни бъде присъдено юрисконсултско възнаграждение.</w:t>
      </w:r>
    </w:p>
    <w:p w:rsidR="00152747" w:rsidRDefault="00152747" w:rsidP="00F808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8C9" w:rsidRDefault="00F808C9" w:rsidP="00F808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808C9" w:rsidRPr="000F40F2" w:rsidRDefault="00F808C9" w:rsidP="00F808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F808C9" w:rsidRDefault="00F808C9" w:rsidP="00F808C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808C9" w:rsidRPr="000F40F2" w:rsidRDefault="00F808C9" w:rsidP="00F808C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808C9" w:rsidRDefault="00F808C9" w:rsidP="00F808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808C9" w:rsidRPr="000F40F2" w:rsidRDefault="00F808C9" w:rsidP="00F808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8C9" w:rsidRDefault="00F808C9" w:rsidP="00F808C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F808C9" w:rsidRDefault="00F808C9" w:rsidP="00F808C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8C9" w:rsidRDefault="00F808C9" w:rsidP="00F808C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808C9" w:rsidRDefault="00F808C9" w:rsidP="00F808C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8C9" w:rsidRDefault="00F808C9" w:rsidP="00F808C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808C9" w:rsidRDefault="00F808C9" w:rsidP="00F808C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8C9" w:rsidRDefault="00F808C9" w:rsidP="00F808C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808C9" w:rsidRPr="000F40F2" w:rsidRDefault="00F808C9" w:rsidP="00F808C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F808C9" w:rsidP="00F808C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8F7" w:rsidRDefault="003008F7" w:rsidP="00324B6B">
      <w:pPr>
        <w:spacing w:after="0" w:line="240" w:lineRule="auto"/>
      </w:pPr>
      <w:r>
        <w:separator/>
      </w:r>
    </w:p>
  </w:endnote>
  <w:endnote w:type="continuationSeparator" w:id="0">
    <w:p w:rsidR="003008F7" w:rsidRDefault="003008F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48646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3562C" w:rsidRDefault="00C3562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EF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8F7" w:rsidRDefault="003008F7" w:rsidP="00324B6B">
      <w:pPr>
        <w:spacing w:after="0" w:line="240" w:lineRule="auto"/>
      </w:pPr>
      <w:r>
        <w:separator/>
      </w:r>
    </w:p>
  </w:footnote>
  <w:footnote w:type="continuationSeparator" w:id="0">
    <w:p w:rsidR="003008F7" w:rsidRDefault="003008F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2747"/>
    <w:rsid w:val="001566D3"/>
    <w:rsid w:val="00171A9F"/>
    <w:rsid w:val="0018115D"/>
    <w:rsid w:val="0018671F"/>
    <w:rsid w:val="001911AD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1316"/>
    <w:rsid w:val="002B53EA"/>
    <w:rsid w:val="002B5EF9"/>
    <w:rsid w:val="002B6C88"/>
    <w:rsid w:val="002F130F"/>
    <w:rsid w:val="002F1727"/>
    <w:rsid w:val="002F3847"/>
    <w:rsid w:val="002F57A7"/>
    <w:rsid w:val="003008F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5195"/>
    <w:rsid w:val="004C6F5C"/>
    <w:rsid w:val="004D1362"/>
    <w:rsid w:val="004D1564"/>
    <w:rsid w:val="004D424E"/>
    <w:rsid w:val="004E50E5"/>
    <w:rsid w:val="004F05C7"/>
    <w:rsid w:val="005112E1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E5212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B73EE"/>
    <w:rsid w:val="007C639A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44C21"/>
    <w:rsid w:val="00B755EB"/>
    <w:rsid w:val="00B835E6"/>
    <w:rsid w:val="00B8578E"/>
    <w:rsid w:val="00B91F9C"/>
    <w:rsid w:val="00BB1A25"/>
    <w:rsid w:val="00BC03F3"/>
    <w:rsid w:val="00BC29EC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562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808C9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1364</Words>
  <Characters>7780</Characters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2022-10-17T06:55:00Z</dcterms:created>
  <dcterms:modified xsi:type="dcterms:W3CDTF">2022-10-17T06:55:00Z</dcterms:modified>
</cp:coreProperties>
</file>